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4D9306B9"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58656F">
        <w:rPr>
          <w:rFonts w:ascii="Verdana" w:eastAsia="Verdana" w:hAnsi="Verdana"/>
          <w:b/>
          <w:bCs/>
          <w:sz w:val="28"/>
          <w:szCs w:val="28"/>
          <w:u w:val="single"/>
        </w:rPr>
        <w:t xml:space="preserve">oblast </w:t>
      </w:r>
      <w:r w:rsidR="0058656F">
        <w:rPr>
          <w:rFonts w:ascii="Verdana" w:eastAsia="Verdana" w:hAnsi="Verdana"/>
          <w:b/>
          <w:bCs/>
          <w:sz w:val="28"/>
          <w:szCs w:val="28"/>
          <w:u w:val="single"/>
        </w:rPr>
        <w:t>Opavsko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64F5F22C"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 xml:space="preserve">Zajištění vývozu a likvidace obsahu žump, jímek a septiků objektů ve správě OŘ Ostrava - 2026/2027 </w:t>
      </w:r>
      <w:r w:rsidR="00D86793" w:rsidRPr="0058656F">
        <w:rPr>
          <w:rFonts w:ascii="Verdana" w:eastAsia="Verdana" w:hAnsi="Verdana"/>
          <w:b/>
          <w:bCs/>
          <w:sz w:val="18"/>
          <w:szCs w:val="18"/>
        </w:rPr>
        <w:t xml:space="preserve">- oblast </w:t>
      </w:r>
      <w:r w:rsidR="0058656F" w:rsidRPr="0058656F">
        <w:rPr>
          <w:rFonts w:ascii="Verdana" w:eastAsia="Verdana" w:hAnsi="Verdana"/>
          <w:b/>
          <w:bCs/>
          <w:sz w:val="18"/>
          <w:szCs w:val="18"/>
        </w:rPr>
        <w:t>Opavsko</w:t>
      </w:r>
      <w:r w:rsidRPr="0058656F">
        <w:rPr>
          <w:rFonts w:ascii="Verdana" w:eastAsia="Verdana" w:hAnsi="Verdana"/>
          <w:b/>
          <w:bCs/>
          <w:sz w:val="18"/>
          <w:szCs w:val="18"/>
        </w:rPr>
        <w:t>“</w:t>
      </w:r>
      <w:r w:rsidR="00596D71" w:rsidRPr="0058656F">
        <w:rPr>
          <w:rFonts w:ascii="Verdana" w:eastAsia="Verdana" w:hAnsi="Verdana"/>
          <w:sz w:val="18"/>
          <w:szCs w:val="18"/>
        </w:rPr>
        <w:t xml:space="preserve">, </w:t>
      </w:r>
      <w:r w:rsidRPr="0058656F">
        <w:rPr>
          <w:rFonts w:ascii="Verdana" w:eastAsia="Verdana" w:hAnsi="Verdana"/>
          <w:sz w:val="18"/>
          <w:szCs w:val="18"/>
        </w:rPr>
        <w:t>č.j.</w:t>
      </w:r>
      <w:r w:rsidR="00596D71" w:rsidRPr="0058656F">
        <w:rPr>
          <w:rFonts w:ascii="Verdana" w:eastAsia="Verdana" w:hAnsi="Verdana"/>
          <w:sz w:val="18"/>
          <w:szCs w:val="18"/>
        </w:rPr>
        <w:t xml:space="preserve"> Výzvy k podání nabídky</w:t>
      </w:r>
      <w:r w:rsidRPr="0058656F">
        <w:rPr>
          <w:rFonts w:ascii="Verdana" w:eastAsia="Verdana" w:hAnsi="Verdana"/>
          <w:sz w:val="18"/>
          <w:szCs w:val="18"/>
        </w:rPr>
        <w:t xml:space="preserve"> </w:t>
      </w:r>
      <w:r w:rsidR="00D86793" w:rsidRPr="0058656F">
        <w:rPr>
          <w:rFonts w:ascii="Verdana" w:eastAsia="Verdana" w:hAnsi="Verdana"/>
          <w:sz w:val="18"/>
          <w:szCs w:val="18"/>
        </w:rPr>
        <w:t>44</w:t>
      </w:r>
      <w:r w:rsidR="0058656F" w:rsidRPr="0058656F">
        <w:rPr>
          <w:rFonts w:ascii="Verdana" w:eastAsia="Verdana" w:hAnsi="Verdana"/>
          <w:sz w:val="18"/>
          <w:szCs w:val="18"/>
        </w:rPr>
        <w:t>687</w:t>
      </w:r>
      <w:r w:rsidRPr="0058656F">
        <w:rPr>
          <w:rFonts w:ascii="Verdana" w:eastAsia="Verdana" w:hAnsi="Verdana"/>
          <w:sz w:val="18"/>
          <w:szCs w:val="18"/>
        </w:rPr>
        <w:t xml:space="preserve">/2025-SŽ-OŘ OVA-NPI a ev. č. VZ </w:t>
      </w:r>
      <w:r w:rsidR="00D86793" w:rsidRPr="0058656F">
        <w:rPr>
          <w:rFonts w:ascii="Verdana" w:eastAsia="Verdana" w:hAnsi="Verdana"/>
          <w:sz w:val="18"/>
          <w:szCs w:val="18"/>
        </w:rPr>
        <w:t>6352522</w:t>
      </w:r>
      <w:r w:rsidR="0058656F" w:rsidRPr="0058656F">
        <w:rPr>
          <w:rFonts w:ascii="Verdana" w:eastAsia="Verdana" w:hAnsi="Verdana"/>
          <w:sz w:val="18"/>
          <w:szCs w:val="18"/>
        </w:rPr>
        <w:t>7</w:t>
      </w:r>
      <w:r w:rsidRPr="0058656F">
        <w:rPr>
          <w:rFonts w:ascii="Verdana" w:eastAsia="Verdana" w:hAnsi="Verdana"/>
          <w:sz w:val="18"/>
          <w:szCs w:val="18"/>
        </w:rPr>
        <w:t xml:space="preserve"> (dále jen „Řízení na uzavření Rámcové</w:t>
      </w:r>
      <w:r w:rsidRPr="001475F7">
        <w:rPr>
          <w:rFonts w:ascii="Verdana" w:eastAsia="Verdana" w:hAnsi="Verdana"/>
          <w:sz w:val="18"/>
          <w:szCs w:val="18"/>
        </w:rPr>
        <w:t xml:space="preserve">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3BDC93F3" w:rsidR="003276C2" w:rsidRPr="004A2D2F"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4A2D2F">
        <w:t xml:space="preserve">převyšující </w:t>
      </w:r>
      <w:r w:rsidR="00291C82" w:rsidRPr="004A2D2F">
        <w:t>2</w:t>
      </w:r>
      <w:r w:rsidR="004A2D2F" w:rsidRPr="004A2D2F">
        <w:t>05 925</w:t>
      </w:r>
      <w:r w:rsidR="00291C82" w:rsidRPr="004A2D2F">
        <w:t>,00</w:t>
      </w:r>
      <w:r w:rsidRPr="004A2D2F">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4A2D2F" w:rsidRPr="004A2D2F">
        <w:t>215 925</w:t>
      </w:r>
      <w:r w:rsidR="00291C82" w:rsidRPr="004A2D2F">
        <w:t>,00</w:t>
      </w:r>
      <w:r w:rsidRPr="004A2D2F">
        <w:t xml:space="preserve"> Kč bez DPH. </w:t>
      </w:r>
    </w:p>
    <w:p w14:paraId="50E0BD30" w14:textId="77777777" w:rsidR="00115A0E" w:rsidRDefault="00115A0E" w:rsidP="00115A0E">
      <w:pPr>
        <w:pStyle w:val="acnormalbulleted"/>
        <w:numPr>
          <w:ilvl w:val="0"/>
          <w:numId w:val="22"/>
        </w:numPr>
        <w:tabs>
          <w:tab w:val="left" w:pos="0"/>
        </w:tabs>
      </w:pPr>
      <w:r w:rsidRPr="00E65F04">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22EEB086"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58656F">
        <w:rPr>
          <w:rFonts w:ascii="Verdana" w:hAnsi="Verdana"/>
          <w:b/>
        </w:rPr>
        <w:t>Opavsko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120899">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D9D9D9" w:themeFill="background1" w:themeFillShade="D9"/>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667C6F">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667C6F">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667C6F">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A045C7">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667C6F">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A045C7">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667C6F">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F12EB3">
        <w:tc>
          <w:tcPr>
            <w:tcW w:w="3056" w:type="dxa"/>
            <w:shd w:val="clear" w:color="auto" w:fill="F2F2F2" w:themeFill="background1" w:themeFillShade="F2"/>
          </w:tcPr>
          <w:p w14:paraId="73C1DF27" w14:textId="77777777" w:rsidR="00FE6337" w:rsidRPr="00FB5962" w:rsidRDefault="00FE6337" w:rsidP="00FE6337">
            <w:pPr>
              <w:pStyle w:val="Tabulka"/>
              <w:rPr>
                <w:rStyle w:val="Nadpisvtabulce"/>
                <w:rFonts w:ascii="Verdana" w:hAnsi="Verdana"/>
              </w:rPr>
            </w:pPr>
            <w:bookmarkStart w:id="8" w:name="_Hlk215218399"/>
            <w:r w:rsidRPr="00FB5962">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F9ACA8C" w14:textId="381BE545" w:rsidR="00FE6337" w:rsidRPr="00FB5962" w:rsidRDefault="00FB5962" w:rsidP="00FE6337">
            <w:pPr>
              <w:pStyle w:val="Tabulka"/>
              <w:rPr>
                <w:rFonts w:ascii="Verdana" w:hAnsi="Verdana"/>
                <w:b/>
              </w:rPr>
            </w:pPr>
            <w:r w:rsidRPr="00FB5962">
              <w:rPr>
                <w:rFonts w:ascii="Verdana" w:hAnsi="Verdana"/>
                <w:b/>
                <w:bCs/>
              </w:rPr>
              <w:t>Mgr</w:t>
            </w:r>
            <w:r w:rsidR="00FE6337" w:rsidRPr="00FB5962">
              <w:rPr>
                <w:rFonts w:ascii="Verdana" w:hAnsi="Verdana"/>
                <w:b/>
                <w:bCs/>
              </w:rPr>
              <w:t xml:space="preserve">. </w:t>
            </w:r>
            <w:r w:rsidRPr="00FB5962">
              <w:rPr>
                <w:rFonts w:ascii="Verdana" w:hAnsi="Verdana"/>
                <w:b/>
                <w:bCs/>
              </w:rPr>
              <w:t>Hana HLASOVÁ</w:t>
            </w:r>
            <w:r w:rsidR="00FE6337" w:rsidRPr="00FB5962">
              <w:rPr>
                <w:rFonts w:ascii="Verdana" w:hAnsi="Verdana"/>
              </w:rPr>
              <w:t xml:space="preserve"> (správce oblasti </w:t>
            </w:r>
            <w:r w:rsidRPr="00FB5962">
              <w:rPr>
                <w:rFonts w:ascii="Verdana" w:hAnsi="Verdana"/>
              </w:rPr>
              <w:t>Opavsko</w:t>
            </w:r>
            <w:r w:rsidR="00FE6337" w:rsidRPr="00FB5962">
              <w:rPr>
                <w:rFonts w:ascii="Verdana" w:hAnsi="Verdana"/>
              </w:rPr>
              <w:t>)</w:t>
            </w:r>
          </w:p>
        </w:tc>
      </w:tr>
      <w:tr w:rsidR="00FE6337" w:rsidRPr="00E76E7E" w14:paraId="7290A41C" w14:textId="77777777" w:rsidTr="00667C6F">
        <w:tc>
          <w:tcPr>
            <w:tcW w:w="3056" w:type="dxa"/>
          </w:tcPr>
          <w:p w14:paraId="1C8560E5" w14:textId="77777777" w:rsidR="00FE6337" w:rsidRPr="00FB5962" w:rsidRDefault="00FE6337" w:rsidP="00FE6337">
            <w:pPr>
              <w:pStyle w:val="Tabulka"/>
              <w:rPr>
                <w:rFonts w:ascii="Verdana" w:hAnsi="Verdana"/>
              </w:rPr>
            </w:pPr>
            <w:r w:rsidRPr="00FB5962">
              <w:rPr>
                <w:rFonts w:ascii="Verdana" w:hAnsi="Verdana"/>
              </w:rPr>
              <w:t>Adresa</w:t>
            </w:r>
          </w:p>
        </w:tc>
        <w:tc>
          <w:tcPr>
            <w:tcW w:w="5812" w:type="dxa"/>
          </w:tcPr>
          <w:p w14:paraId="43E2E5A4" w14:textId="3E4F8488" w:rsidR="00FE6337" w:rsidRPr="00FB5962" w:rsidRDefault="00FE6337" w:rsidP="00FE6337">
            <w:pPr>
              <w:pStyle w:val="Tabulka"/>
              <w:rPr>
                <w:rFonts w:ascii="Verdana" w:hAnsi="Verdana"/>
              </w:rPr>
            </w:pPr>
            <w:r w:rsidRPr="00FB5962">
              <w:rPr>
                <w:rFonts w:ascii="Verdana" w:hAnsi="Verdana"/>
              </w:rPr>
              <w:t>Správa železnic, státní organizace, OŘ OVA, Muglinovská 1038/5, 702 00 Ostrava</w:t>
            </w:r>
          </w:p>
        </w:tc>
      </w:tr>
      <w:tr w:rsidR="00FE6337" w:rsidRPr="00E76E7E" w14:paraId="1FA27AD8" w14:textId="77777777" w:rsidTr="00F12EB3">
        <w:tc>
          <w:tcPr>
            <w:tcW w:w="3056" w:type="dxa"/>
          </w:tcPr>
          <w:p w14:paraId="31F4B6B7" w14:textId="77777777" w:rsidR="00FE6337" w:rsidRPr="00FB5962" w:rsidRDefault="00FE6337" w:rsidP="00FE6337">
            <w:pPr>
              <w:pStyle w:val="Tabulka"/>
              <w:rPr>
                <w:rFonts w:ascii="Verdana" w:hAnsi="Verdana"/>
              </w:rPr>
            </w:pPr>
            <w:r w:rsidRPr="00FB5962">
              <w:rPr>
                <w:rFonts w:ascii="Verdana" w:hAnsi="Verdana"/>
              </w:rPr>
              <w:t>E-mail</w:t>
            </w:r>
          </w:p>
        </w:tc>
        <w:tc>
          <w:tcPr>
            <w:tcW w:w="5812" w:type="dxa"/>
            <w:tcBorders>
              <w:bottom w:val="single" w:sz="4" w:space="0" w:color="auto"/>
            </w:tcBorders>
          </w:tcPr>
          <w:p w14:paraId="14125DBB" w14:textId="1EA078F0" w:rsidR="00FE6337" w:rsidRPr="00FB5962" w:rsidRDefault="00FB5962" w:rsidP="00FE6337">
            <w:pPr>
              <w:pStyle w:val="Tabulka"/>
              <w:rPr>
                <w:rFonts w:ascii="Verdana" w:hAnsi="Verdana"/>
              </w:rPr>
            </w:pPr>
            <w:hyperlink r:id="rId43" w:history="1">
              <w:r w:rsidRPr="00FB5962">
                <w:rPr>
                  <w:rStyle w:val="Hypertextovodkaz"/>
                  <w:rFonts w:ascii="Verdana" w:hAnsi="Verdana"/>
                </w:rPr>
                <w:t>Hlasova@spravazeleznic.cz</w:t>
              </w:r>
            </w:hyperlink>
            <w:r w:rsidR="00FE6337" w:rsidRPr="00FB5962">
              <w:rPr>
                <w:rFonts w:ascii="Verdana" w:hAnsi="Verdana"/>
              </w:rPr>
              <w:t xml:space="preserve"> </w:t>
            </w:r>
          </w:p>
        </w:tc>
      </w:tr>
      <w:tr w:rsidR="00FE6337" w:rsidRPr="009E4995" w14:paraId="05AB2B2D" w14:textId="77777777" w:rsidTr="00F12EB3">
        <w:tc>
          <w:tcPr>
            <w:tcW w:w="3056" w:type="dxa"/>
          </w:tcPr>
          <w:p w14:paraId="374F74E1" w14:textId="77777777" w:rsidR="00FE6337" w:rsidRPr="00FB5962" w:rsidRDefault="00FE6337" w:rsidP="00FE6337">
            <w:pPr>
              <w:pStyle w:val="Tabulka"/>
              <w:rPr>
                <w:rFonts w:ascii="Verdana" w:hAnsi="Verdana"/>
              </w:rPr>
            </w:pPr>
            <w:r w:rsidRPr="00FB5962">
              <w:rPr>
                <w:rFonts w:ascii="Verdana" w:hAnsi="Verdana"/>
              </w:rPr>
              <w:t>Telefon</w:t>
            </w:r>
          </w:p>
        </w:tc>
        <w:tc>
          <w:tcPr>
            <w:tcW w:w="5812" w:type="dxa"/>
            <w:tcBorders>
              <w:bottom w:val="single" w:sz="4" w:space="0" w:color="auto"/>
            </w:tcBorders>
          </w:tcPr>
          <w:p w14:paraId="7E43AF5B" w14:textId="2D0A3038" w:rsidR="00FE6337" w:rsidRPr="00FB5962" w:rsidRDefault="00FE6337" w:rsidP="00FE6337">
            <w:pPr>
              <w:pStyle w:val="Tabulka"/>
              <w:rPr>
                <w:rFonts w:ascii="Verdana" w:hAnsi="Verdana"/>
              </w:rPr>
            </w:pPr>
            <w:r w:rsidRPr="00FB5962">
              <w:rPr>
                <w:rFonts w:ascii="Verdana" w:hAnsi="Verdana"/>
              </w:rPr>
              <w:t>+420</w:t>
            </w:r>
            <w:r w:rsidR="00FB5962" w:rsidRPr="00FB5962">
              <w:rPr>
                <w:rFonts w:ascii="Verdana" w:hAnsi="Verdana"/>
              </w:rPr>
              <w:t> 720 827 710</w:t>
            </w:r>
          </w:p>
        </w:tc>
      </w:tr>
      <w:bookmarkEnd w:id="8"/>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4"/>
          <w:headerReference w:type="default" r:id="rId45"/>
          <w:footerReference w:type="default" r:id="rId46"/>
          <w:headerReference w:type="first" r:id="rId47"/>
          <w:footerReference w:type="first" r:id="rId48"/>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49"/>
      <w:headerReference w:type="default" r:id="rId50"/>
      <w:headerReference w:type="first" r:id="rId51"/>
      <w:footerReference w:type="first" r:id="rId52"/>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5C0C7957"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4A2D2F">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6CF369E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58656F">
      <w:rPr>
        <w:rFonts w:ascii="Verdana" w:eastAsia="Verdana" w:hAnsi="Verdana"/>
        <w:noProof/>
        <w:sz w:val="12"/>
        <w:szCs w:val="12"/>
      </w:rPr>
      <w:t xml:space="preserve">VZ </w:t>
    </w:r>
    <w:r w:rsidR="00B02D0B" w:rsidRPr="0058656F">
      <w:rPr>
        <w:rFonts w:ascii="Verdana" w:eastAsia="Verdana" w:hAnsi="Verdana"/>
        <w:noProof/>
        <w:sz w:val="12"/>
        <w:szCs w:val="12"/>
      </w:rPr>
      <w:t>6352522</w:t>
    </w:r>
    <w:r w:rsidR="0058656F" w:rsidRPr="0058656F">
      <w:rPr>
        <w:rFonts w:ascii="Verdana" w:eastAsia="Verdana" w:hAnsi="Verdana"/>
        <w:noProof/>
        <w:sz w:val="12"/>
        <w:szCs w:val="12"/>
      </w:rPr>
      <w:t>7</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20063387" w:rsidR="007D2DB3" w:rsidRPr="00F335DB" w:rsidRDefault="007D2DB3" w:rsidP="00FE6337">
    <w:pPr>
      <w:pStyle w:val="Zpat"/>
      <w:jc w:val="right"/>
    </w:pPr>
    <w:r w:rsidRPr="00FC0278">
      <w:rPr>
        <w:rFonts w:ascii="Verdana" w:eastAsia="Verdana" w:hAnsi="Verdana"/>
        <w:noProof/>
        <w:sz w:val="12"/>
        <w:szCs w:val="12"/>
      </w:rPr>
      <w:tab/>
      <w:t xml:space="preserve">                                                                                    VZ </w:t>
    </w:r>
    <w:r w:rsidR="00FE6337" w:rsidRPr="0058656F">
      <w:rPr>
        <w:rFonts w:ascii="Verdana" w:eastAsia="Verdana" w:hAnsi="Verdana"/>
        <w:noProof/>
        <w:sz w:val="12"/>
        <w:szCs w:val="12"/>
      </w:rPr>
      <w:t>6352522</w:t>
    </w:r>
    <w:r w:rsidR="0058656F" w:rsidRPr="0058656F">
      <w:rPr>
        <w:rFonts w:ascii="Verdana" w:eastAsia="Verdana" w:hAnsi="Verdana"/>
        <w:noProof/>
        <w:sz w:val="12"/>
        <w:szCs w:val="12"/>
      </w:rPr>
      <w:t>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4FD232E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58656F">
      <w:rPr>
        <w:rFonts w:ascii="Verdana" w:eastAsia="Verdana" w:hAnsi="Verdana"/>
        <w:noProof/>
        <w:sz w:val="12"/>
        <w:szCs w:val="12"/>
      </w:rPr>
      <w:t>63525</w:t>
    </w:r>
    <w:r w:rsidR="0088228E" w:rsidRPr="0058656F">
      <w:rPr>
        <w:rFonts w:ascii="Verdana" w:eastAsia="Verdana" w:hAnsi="Verdana"/>
        <w:noProof/>
        <w:sz w:val="12"/>
        <w:szCs w:val="12"/>
      </w:rPr>
      <w:t>2</w:t>
    </w:r>
    <w:r w:rsidR="00FE6337" w:rsidRPr="0058656F">
      <w:rPr>
        <w:rFonts w:ascii="Verdana" w:eastAsia="Verdana" w:hAnsi="Verdana"/>
        <w:noProof/>
        <w:sz w:val="12"/>
        <w:szCs w:val="12"/>
      </w:rPr>
      <w:t>2</w:t>
    </w:r>
    <w:r w:rsidR="0058656F" w:rsidRPr="0058656F">
      <w:rPr>
        <w:rFonts w:ascii="Verdana" w:eastAsia="Verdana" w:hAnsi="Verdana"/>
        <w:noProof/>
        <w:sz w:val="12"/>
        <w:szCs w:val="12"/>
      </w:rPr>
      <w:t>7</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3E78DAB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sidRPr="0058656F">
      <w:rPr>
        <w:rFonts w:ascii="Verdana" w:eastAsia="Verdana" w:hAnsi="Verdana"/>
        <w:noProof/>
        <w:sz w:val="12"/>
        <w:szCs w:val="12"/>
      </w:rPr>
      <w:t>63525</w:t>
    </w:r>
    <w:r w:rsidR="0088228E" w:rsidRPr="0058656F">
      <w:rPr>
        <w:rFonts w:ascii="Verdana" w:eastAsia="Verdana" w:hAnsi="Verdana"/>
        <w:noProof/>
        <w:sz w:val="12"/>
        <w:szCs w:val="12"/>
      </w:rPr>
      <w:t>2</w:t>
    </w:r>
    <w:r w:rsidR="00FE6337" w:rsidRPr="0058656F">
      <w:rPr>
        <w:rFonts w:ascii="Verdana" w:eastAsia="Verdana" w:hAnsi="Verdana"/>
        <w:noProof/>
        <w:sz w:val="12"/>
        <w:szCs w:val="12"/>
      </w:rPr>
      <w:t>2</w:t>
    </w:r>
    <w:r w:rsidR="0058656F" w:rsidRPr="0058656F">
      <w:rPr>
        <w:rFonts w:ascii="Verdana" w:eastAsia="Verdana" w:hAnsi="Verdana"/>
        <w:noProof/>
        <w:sz w:val="12"/>
        <w:szCs w:val="12"/>
      </w:rPr>
      <w:t>7</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51F0295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sidRPr="0058656F">
      <w:rPr>
        <w:rFonts w:ascii="Verdana" w:eastAsia="Verdana" w:hAnsi="Verdana"/>
        <w:noProof/>
        <w:sz w:val="12"/>
        <w:szCs w:val="12"/>
      </w:rPr>
      <w:t>63525</w:t>
    </w:r>
    <w:r w:rsidR="0088228E" w:rsidRPr="0058656F">
      <w:rPr>
        <w:rFonts w:ascii="Verdana" w:eastAsia="Verdana" w:hAnsi="Verdana"/>
        <w:noProof/>
        <w:sz w:val="12"/>
        <w:szCs w:val="12"/>
      </w:rPr>
      <w:t>2</w:t>
    </w:r>
    <w:r w:rsidR="00FE6337" w:rsidRPr="0058656F">
      <w:rPr>
        <w:rFonts w:ascii="Verdana" w:eastAsia="Verdana" w:hAnsi="Verdana"/>
        <w:noProof/>
        <w:sz w:val="12"/>
        <w:szCs w:val="12"/>
      </w:rPr>
      <w:t>2</w:t>
    </w:r>
    <w:r w:rsidR="0058656F" w:rsidRPr="0058656F">
      <w:rPr>
        <w:rFonts w:ascii="Verdana" w:eastAsia="Verdana" w:hAnsi="Verdana"/>
        <w:noProof/>
        <w:sz w:val="12"/>
        <w:szCs w:val="12"/>
      </w:rPr>
      <w:t>7</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4B7CEFD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58656F">
      <w:rPr>
        <w:rFonts w:ascii="Verdana" w:eastAsia="Verdana" w:hAnsi="Verdana"/>
        <w:noProof/>
        <w:sz w:val="12"/>
        <w:szCs w:val="12"/>
      </w:rPr>
      <w:t xml:space="preserve">VZ </w:t>
    </w:r>
    <w:r w:rsidR="001C577E" w:rsidRPr="0058656F">
      <w:rPr>
        <w:rFonts w:ascii="Verdana" w:eastAsia="Verdana" w:hAnsi="Verdana"/>
        <w:noProof/>
        <w:sz w:val="12"/>
        <w:szCs w:val="12"/>
      </w:rPr>
      <w:t>63525</w:t>
    </w:r>
    <w:r w:rsidR="009856B4" w:rsidRPr="0058656F">
      <w:rPr>
        <w:rFonts w:ascii="Verdana" w:eastAsia="Verdana" w:hAnsi="Verdana"/>
        <w:noProof/>
        <w:sz w:val="12"/>
        <w:szCs w:val="12"/>
      </w:rPr>
      <w:t>2</w:t>
    </w:r>
    <w:r w:rsidR="00B41863" w:rsidRPr="0058656F">
      <w:rPr>
        <w:rFonts w:ascii="Verdana" w:eastAsia="Verdana" w:hAnsi="Verdana"/>
        <w:noProof/>
        <w:sz w:val="12"/>
        <w:szCs w:val="12"/>
      </w:rPr>
      <w:t>2</w:t>
    </w:r>
    <w:r w:rsidR="0058656F" w:rsidRPr="0058656F">
      <w:rPr>
        <w:rFonts w:ascii="Verdana" w:eastAsia="Verdana" w:hAnsi="Verdana"/>
        <w:noProof/>
        <w:sz w:val="12"/>
        <w:szCs w:val="12"/>
      </w:rPr>
      <w:t>7</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0096B86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58656F">
      <w:rPr>
        <w:rFonts w:ascii="Verdana" w:eastAsia="Verdana" w:hAnsi="Verdana"/>
        <w:noProof/>
        <w:sz w:val="12"/>
        <w:szCs w:val="12"/>
      </w:rPr>
      <w:t>63525</w:t>
    </w:r>
    <w:r w:rsidR="009856B4" w:rsidRPr="0058656F">
      <w:rPr>
        <w:rFonts w:ascii="Verdana" w:eastAsia="Verdana" w:hAnsi="Verdana"/>
        <w:noProof/>
        <w:sz w:val="12"/>
        <w:szCs w:val="12"/>
      </w:rPr>
      <w:t>2</w:t>
    </w:r>
    <w:r w:rsidR="00B41863" w:rsidRPr="0058656F">
      <w:rPr>
        <w:rFonts w:ascii="Verdana" w:eastAsia="Verdana" w:hAnsi="Verdana"/>
        <w:noProof/>
        <w:sz w:val="12"/>
        <w:szCs w:val="12"/>
      </w:rPr>
      <w:t>2</w:t>
    </w:r>
    <w:r w:rsidR="0058656F" w:rsidRPr="0058656F">
      <w:rPr>
        <w:rFonts w:ascii="Verdana" w:eastAsia="Verdana" w:hAnsi="Verdana"/>
        <w:noProof/>
        <w:sz w:val="12"/>
        <w:szCs w:val="12"/>
      </w:rPr>
      <w:t>7</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2151E77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58656F">
      <w:rPr>
        <w:rFonts w:ascii="Verdana" w:eastAsia="Verdana" w:hAnsi="Verdana"/>
        <w:noProof/>
        <w:sz w:val="12"/>
        <w:szCs w:val="12"/>
      </w:rPr>
      <w:t>63525</w:t>
    </w:r>
    <w:r w:rsidR="009856B4" w:rsidRPr="0058656F">
      <w:rPr>
        <w:rFonts w:ascii="Verdana" w:eastAsia="Verdana" w:hAnsi="Verdana"/>
        <w:noProof/>
        <w:sz w:val="12"/>
        <w:szCs w:val="12"/>
      </w:rPr>
      <w:t>2</w:t>
    </w:r>
    <w:r w:rsidR="00B41863" w:rsidRPr="0058656F">
      <w:rPr>
        <w:rFonts w:ascii="Verdana" w:eastAsia="Verdana" w:hAnsi="Verdana"/>
        <w:noProof/>
        <w:sz w:val="12"/>
        <w:szCs w:val="12"/>
      </w:rPr>
      <w:t>2</w:t>
    </w:r>
    <w:r w:rsidR="0058656F" w:rsidRPr="0058656F">
      <w:rPr>
        <w:rFonts w:ascii="Verdana" w:eastAsia="Verdana" w:hAnsi="Verdana"/>
        <w:noProof/>
        <w:sz w:val="12"/>
        <w:szCs w:val="12"/>
      </w:rPr>
      <w:t>7</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r w:rsidRPr="00B26415">
      <w:rPr>
        <w:rFonts w:ascii="Verdana" w:hAnsi="Verdana"/>
        <w:sz w:val="18"/>
        <w:szCs w:val="18"/>
        <w:highlight w:val="lightGray"/>
      </w:rPr>
      <w:t>xxxxxx/</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4C2"/>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2D2F"/>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656F"/>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565"/>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5962"/>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header" Target="header16.xml"/><Relationship Id="rId50" Type="http://schemas.openxmlformats.org/officeDocument/2006/relationships/header" Target="header18.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5.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header" Target="header17.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eader" Target="header14.xml"/><Relationship Id="rId52"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Hlasova@spravazeleznic.cz" TargetMode="External"/><Relationship Id="rId48"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header" Target="head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86</TotalTime>
  <Pages>16</Pages>
  <Words>4910</Words>
  <Characters>28973</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Škopík Václav, Ing.</cp:lastModifiedBy>
  <cp:revision>11</cp:revision>
  <dcterms:created xsi:type="dcterms:W3CDTF">2025-11-28T07:18:00Z</dcterms:created>
  <dcterms:modified xsi:type="dcterms:W3CDTF">2025-12-04T05:19:00Z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